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3D03A">
      <w:pPr>
        <w:jc w:val="center"/>
        <w:rPr>
          <w:rFonts w:hint="eastAsia" w:ascii="Calibri" w:hAnsi="Calibri" w:eastAsia="宋体" w:cs="Times New Roman"/>
          <w:b/>
          <w:sz w:val="44"/>
          <w:szCs w:val="44"/>
          <w:lang w:eastAsia="zh-CN"/>
        </w:rPr>
      </w:pPr>
      <w:r>
        <w:rPr>
          <w:rFonts w:hint="eastAsia" w:ascii="Calibri" w:hAnsi="Calibri" w:eastAsia="宋体" w:cs="Times New Roman"/>
          <w:b/>
          <w:sz w:val="44"/>
          <w:szCs w:val="44"/>
          <w:lang w:eastAsia="zh-CN"/>
        </w:rPr>
        <w:t>珠海国际仲裁院绿植服务采购需求</w:t>
      </w:r>
    </w:p>
    <w:p w14:paraId="2278FD76">
      <w:pPr>
        <w:numPr>
          <w:ilvl w:val="0"/>
          <w:numId w:val="0"/>
        </w:numPr>
        <w:rPr>
          <w:rFonts w:hint="eastAsia" w:ascii="仿宋_GB2312" w:eastAsia="仿宋_GB2312"/>
          <w:sz w:val="32"/>
          <w:szCs w:val="32"/>
          <w:lang w:val="en-US" w:eastAsia="zh-CN"/>
        </w:rPr>
      </w:pPr>
    </w:p>
    <w:p w14:paraId="460C9669">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一、采购需求</w:t>
      </w:r>
    </w:p>
    <w:p w14:paraId="0441673B">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日常绿植提供及养护、年桔摆放，绿植需求报价清单详见附件。</w:t>
      </w:r>
    </w:p>
    <w:p w14:paraId="111835E6">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二、服务地点：</w:t>
      </w:r>
    </w:p>
    <w:p w14:paraId="13EC0693">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1、珠海市香洲区柠溪路389号仲裁大厦</w:t>
      </w:r>
    </w:p>
    <w:p w14:paraId="11C9CF41">
      <w:pPr>
        <w:numPr>
          <w:ilvl w:val="0"/>
          <w:numId w:val="0"/>
        </w:numPr>
        <w:ind w:leftChars="300"/>
        <w:rPr>
          <w:rFonts w:hint="eastAsia" w:ascii="仿宋_GB2312" w:eastAsia="仿宋_GB2312"/>
          <w:sz w:val="32"/>
          <w:szCs w:val="32"/>
          <w:lang w:val="en-US" w:eastAsia="zh-CN"/>
        </w:rPr>
      </w:pPr>
      <w:r>
        <w:rPr>
          <w:rFonts w:hint="eastAsia" w:ascii="仿宋_GB2312" w:eastAsia="仿宋_GB2312"/>
          <w:sz w:val="32"/>
          <w:szCs w:val="32"/>
          <w:lang w:val="en-US" w:eastAsia="zh-CN"/>
        </w:rPr>
        <w:t>2、广东横琴粤澳深度合作区港澳大道2333号颂琴9栋</w:t>
      </w:r>
    </w:p>
    <w:p w14:paraId="3D02E7A4">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琴澳国际法务集聚区8F、9F</w:t>
      </w:r>
    </w:p>
    <w:p w14:paraId="635FF38B">
      <w:pPr>
        <w:numPr>
          <w:ilvl w:val="0"/>
          <w:numId w:val="0"/>
        </w:numPr>
        <w:rPr>
          <w:rFonts w:hint="default" w:ascii="仿宋" w:hAnsi="仿宋" w:eastAsia="仿宋" w:cs="仿宋"/>
          <w:sz w:val="32"/>
          <w:szCs w:val="32"/>
          <w:lang w:val="en-US"/>
        </w:rPr>
      </w:pPr>
      <w:r>
        <w:rPr>
          <w:rFonts w:hint="eastAsia" w:ascii="仿宋_GB2312" w:eastAsia="仿宋_GB2312"/>
          <w:sz w:val="32"/>
          <w:szCs w:val="32"/>
          <w:lang w:val="en-US" w:eastAsia="zh-CN"/>
        </w:rPr>
        <w:t xml:space="preserve">    3、珠海市经济技术开发区高栏港大道1961号国际海事服务中心3F</w:t>
      </w:r>
    </w:p>
    <w:p w14:paraId="19CF4D63">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三、服务要求：</w:t>
      </w:r>
    </w:p>
    <w:p w14:paraId="14098DFB">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1、现有绿化植物的管理，成活率应为100%。</w:t>
      </w:r>
    </w:p>
    <w:p w14:paraId="3B524CDC">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2、每周工作人员上门养护次数不得少于1次，对出现黄叶残枝，树型不对称，有陡长枝的要及时修剪；保证植株无残枝、黄叶，植株丰满健壮，株型自然匀称。</w:t>
      </w:r>
    </w:p>
    <w:p w14:paraId="47987E00">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3、清洁植物叶面、花盆内外、底碟卫生。保持植物叶面光亮，花盆、器皿干净整洁无脏污，花盆无杂物、垃圾，每次护理完毕将现场积水拖干、清除残叶残花等。</w:t>
      </w:r>
    </w:p>
    <w:p w14:paraId="1DF8CCAB">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4、为了保持美观，应使用简洁大方的纯色瓷花盆，可参考附件图片所示，应我单位要求不定期更换污损的花盆等用于栽种或装饰绿化植物的器具。</w:t>
      </w:r>
    </w:p>
    <w:p w14:paraId="57C21830">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5、应我单位要求不定期更换长势欠佳或不具观赏性的植物，更换时应选择与更换前同档次的植物（响应时间为五个工作日内更换）。</w:t>
      </w:r>
    </w:p>
    <w:p w14:paraId="33307EF1">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四、报名请提交以下资料：</w:t>
      </w:r>
    </w:p>
    <w:p w14:paraId="39DC923D">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1、有效的营业执照复印件；</w:t>
      </w:r>
    </w:p>
    <w:p w14:paraId="41FDB429">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2、绿植需求报价清单（请见附件）；</w:t>
      </w:r>
    </w:p>
    <w:p w14:paraId="7D4EF28E">
      <w:pPr>
        <w:numPr>
          <w:ilvl w:val="0"/>
          <w:numId w:val="0"/>
        </w:numPr>
        <w:ind w:firstLine="640" w:firstLineChars="200"/>
        <w:rPr>
          <w:rFonts w:hint="eastAsia" w:ascii="仿宋" w:hAnsi="仿宋" w:eastAsia="仿宋" w:cs="仿宋"/>
          <w:sz w:val="32"/>
          <w:szCs w:val="32"/>
          <w:lang w:eastAsia="zh-CN"/>
        </w:rPr>
      </w:pPr>
      <w:r>
        <w:rPr>
          <w:rFonts w:hint="eastAsia" w:ascii="仿宋_GB2312" w:eastAsia="仿宋_GB2312"/>
          <w:sz w:val="32"/>
          <w:szCs w:val="32"/>
          <w:lang w:val="en-US" w:eastAsia="zh-CN"/>
        </w:rPr>
        <w:t>3、</w:t>
      </w:r>
      <w:r>
        <w:rPr>
          <w:rFonts w:hint="eastAsia" w:ascii="仿宋" w:hAnsi="仿宋" w:eastAsia="仿宋" w:cs="仿宋"/>
          <w:sz w:val="32"/>
          <w:szCs w:val="32"/>
        </w:rPr>
        <w:t>法定代表人身份证复印件</w:t>
      </w:r>
      <w:r>
        <w:rPr>
          <w:rFonts w:hint="eastAsia" w:ascii="仿宋" w:hAnsi="仿宋" w:eastAsia="仿宋" w:cs="仿宋"/>
          <w:sz w:val="32"/>
          <w:szCs w:val="32"/>
          <w:lang w:eastAsia="zh-CN"/>
        </w:rPr>
        <w:t>；</w:t>
      </w:r>
    </w:p>
    <w:p w14:paraId="66B2F7CB">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关于无重大违法记录的声明函</w:t>
      </w:r>
      <w:r>
        <w:rPr>
          <w:rFonts w:hint="eastAsia" w:ascii="仿宋" w:hAnsi="仿宋" w:eastAsia="仿宋" w:cs="仿宋"/>
          <w:sz w:val="32"/>
          <w:szCs w:val="32"/>
          <w:lang w:eastAsia="zh-CN"/>
        </w:rPr>
        <w:t>等</w:t>
      </w:r>
      <w:bookmarkStart w:id="0" w:name="_GoBack"/>
      <w:bookmarkEnd w:id="0"/>
    </w:p>
    <w:p w14:paraId="65A7E870">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所有材料均需盖上公章。</w:t>
      </w:r>
    </w:p>
    <w:p w14:paraId="0C11F178">
      <w:pPr>
        <w:numPr>
          <w:ilvl w:val="0"/>
          <w:numId w:val="0"/>
        </w:numPr>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五、服务期限</w:t>
      </w:r>
    </w:p>
    <w:p w14:paraId="437C0BE1">
      <w:pPr>
        <w:numPr>
          <w:ilvl w:val="0"/>
          <w:numId w:val="0"/>
        </w:numPr>
        <w:ind w:leftChars="0"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2026年1月至2026年12月。</w:t>
      </w:r>
    </w:p>
    <w:p w14:paraId="71ED9CF0">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六、公告期限</w:t>
      </w:r>
    </w:p>
    <w:p w14:paraId="6B608660">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2025年12月24日至2025年12月30日</w:t>
      </w:r>
    </w:p>
    <w:p w14:paraId="51F4CDD4">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4D086645">
      <w:pPr>
        <w:numPr>
          <w:ilvl w:val="0"/>
          <w:numId w:val="0"/>
        </w:numPr>
        <w:ind w:leftChars="0" w:firstLine="640"/>
        <w:rPr>
          <w:rFonts w:hint="default" w:ascii="仿宋_GB2312" w:eastAsia="仿宋_GB2312"/>
          <w:sz w:val="32"/>
          <w:szCs w:val="32"/>
          <w:lang w:val="en-US" w:eastAsia="zh-CN"/>
        </w:rPr>
      </w:pPr>
    </w:p>
    <w:p w14:paraId="2DF1283A">
      <w:pPr>
        <w:numPr>
          <w:ilvl w:val="0"/>
          <w:numId w:val="0"/>
        </w:numPr>
        <w:ind w:firstLine="640" w:firstLineChars="200"/>
        <w:rPr>
          <w:rFonts w:hint="eastAsia" w:ascii="仿宋_GB2312" w:eastAsia="仿宋_GB2312"/>
          <w:sz w:val="32"/>
          <w:szCs w:val="32"/>
          <w:lang w:val="en-US" w:eastAsia="zh-CN"/>
        </w:rPr>
      </w:pPr>
    </w:p>
    <w:p w14:paraId="052F6015">
      <w:pPr>
        <w:numPr>
          <w:ilvl w:val="0"/>
          <w:numId w:val="0"/>
        </w:numPr>
        <w:rPr>
          <w:rFonts w:hint="eastAsia" w:ascii="仿宋_GB2312" w:eastAsia="仿宋_GB2312"/>
          <w:sz w:val="32"/>
          <w:szCs w:val="32"/>
          <w:lang w:val="en-US" w:eastAsia="zh-CN"/>
        </w:rPr>
      </w:pPr>
    </w:p>
    <w:p w14:paraId="22AB47F6">
      <w:pPr>
        <w:numPr>
          <w:ilvl w:val="0"/>
          <w:numId w:val="0"/>
        </w:numPr>
        <w:rPr>
          <w:rFonts w:hint="default" w:ascii="仿宋_GB2312" w:eastAsia="仿宋_GB2312"/>
          <w:sz w:val="32"/>
          <w:szCs w:val="32"/>
          <w:lang w:val="en-US" w:eastAsia="zh-CN"/>
        </w:rPr>
      </w:pPr>
    </w:p>
    <w:p w14:paraId="1655F78B">
      <w:pPr>
        <w:numPr>
          <w:ilvl w:val="0"/>
          <w:numId w:val="0"/>
        </w:numPr>
        <w:ind w:leftChars="300"/>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dkYzFkN2I5YjZiNDMzYTJjODAwM2ZmYzE3ZWIifQ=="/>
  </w:docVars>
  <w:rsids>
    <w:rsidRoot w:val="00985000"/>
    <w:rsid w:val="000939DF"/>
    <w:rsid w:val="000D0393"/>
    <w:rsid w:val="000F20F1"/>
    <w:rsid w:val="003037C2"/>
    <w:rsid w:val="00362190"/>
    <w:rsid w:val="00455827"/>
    <w:rsid w:val="005731AE"/>
    <w:rsid w:val="00654D8D"/>
    <w:rsid w:val="006B1FB2"/>
    <w:rsid w:val="006D796F"/>
    <w:rsid w:val="00793084"/>
    <w:rsid w:val="00796414"/>
    <w:rsid w:val="00985000"/>
    <w:rsid w:val="00A750FF"/>
    <w:rsid w:val="00C45AC4"/>
    <w:rsid w:val="00CD1FE2"/>
    <w:rsid w:val="00D038E6"/>
    <w:rsid w:val="00DB1738"/>
    <w:rsid w:val="00E50D3B"/>
    <w:rsid w:val="00E875E4"/>
    <w:rsid w:val="00EA7C2E"/>
    <w:rsid w:val="00FB59CF"/>
    <w:rsid w:val="010351AA"/>
    <w:rsid w:val="06423A3C"/>
    <w:rsid w:val="0AFA761E"/>
    <w:rsid w:val="0E1F739B"/>
    <w:rsid w:val="0E811E04"/>
    <w:rsid w:val="10B56BC6"/>
    <w:rsid w:val="13826402"/>
    <w:rsid w:val="138419BE"/>
    <w:rsid w:val="15FF3D3A"/>
    <w:rsid w:val="17316B01"/>
    <w:rsid w:val="181E1C32"/>
    <w:rsid w:val="199400F5"/>
    <w:rsid w:val="216929AF"/>
    <w:rsid w:val="23DE7685"/>
    <w:rsid w:val="23E942A8"/>
    <w:rsid w:val="290A5E25"/>
    <w:rsid w:val="2B92172B"/>
    <w:rsid w:val="2C58037C"/>
    <w:rsid w:val="2EFF4953"/>
    <w:rsid w:val="306568EF"/>
    <w:rsid w:val="30BF25EC"/>
    <w:rsid w:val="31AF616B"/>
    <w:rsid w:val="333252F7"/>
    <w:rsid w:val="366D1CDB"/>
    <w:rsid w:val="37A2370A"/>
    <w:rsid w:val="3968242A"/>
    <w:rsid w:val="398B750F"/>
    <w:rsid w:val="3995038E"/>
    <w:rsid w:val="3C21415B"/>
    <w:rsid w:val="3F591E15"/>
    <w:rsid w:val="40925627"/>
    <w:rsid w:val="428442E0"/>
    <w:rsid w:val="44257834"/>
    <w:rsid w:val="4427252A"/>
    <w:rsid w:val="454861A6"/>
    <w:rsid w:val="45961716"/>
    <w:rsid w:val="46B02CAB"/>
    <w:rsid w:val="46BC0924"/>
    <w:rsid w:val="48194880"/>
    <w:rsid w:val="4BEF683B"/>
    <w:rsid w:val="4ECC61A8"/>
    <w:rsid w:val="50461F8A"/>
    <w:rsid w:val="507057E5"/>
    <w:rsid w:val="52EC6E19"/>
    <w:rsid w:val="58AE691E"/>
    <w:rsid w:val="5ADC7773"/>
    <w:rsid w:val="5B791466"/>
    <w:rsid w:val="5C9D2F32"/>
    <w:rsid w:val="5D885990"/>
    <w:rsid w:val="5E0B036F"/>
    <w:rsid w:val="5E9B6BED"/>
    <w:rsid w:val="63D336DD"/>
    <w:rsid w:val="65717810"/>
    <w:rsid w:val="696857DB"/>
    <w:rsid w:val="6A3E071A"/>
    <w:rsid w:val="6C33740F"/>
    <w:rsid w:val="6DCA06FE"/>
    <w:rsid w:val="6F064B59"/>
    <w:rsid w:val="6F852DCD"/>
    <w:rsid w:val="70134182"/>
    <w:rsid w:val="705B0CE2"/>
    <w:rsid w:val="70967F6C"/>
    <w:rsid w:val="71A212BE"/>
    <w:rsid w:val="73075151"/>
    <w:rsid w:val="74A92964"/>
    <w:rsid w:val="780600CD"/>
    <w:rsid w:val="789D6915"/>
    <w:rsid w:val="79A153BC"/>
    <w:rsid w:val="7A583555"/>
    <w:rsid w:val="7B2E771F"/>
    <w:rsid w:val="7B4A647D"/>
    <w:rsid w:val="7C8021FC"/>
    <w:rsid w:val="7D741747"/>
    <w:rsid w:val="7E10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Emphasis"/>
    <w:basedOn w:val="4"/>
    <w:autoRedefine/>
    <w:qFormat/>
    <w:uiPriority w:val="20"/>
    <w:rPr>
      <w:i/>
      <w:iCs/>
    </w:r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489</Words>
  <Characters>514</Characters>
  <Lines>2</Lines>
  <Paragraphs>1</Paragraphs>
  <TotalTime>0</TotalTime>
  <ScaleCrop>false</ScaleCrop>
  <LinksUpToDate>false</LinksUpToDate>
  <CharactersWithSpaces>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2022-07-25T09:31:00Z</dcterms:created>
  <dc:creator>高婧</dc:creator>
  <cp:lastModifiedBy>留小珋</cp:lastModifiedBy>
  <cp:lastPrinted>2020-08-11T03:39:00Z</cp:lastPrinted>
  <dcterms:modified xsi:type="dcterms:W3CDTF">2025-12-22T03:41:41Z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A818F640F8FD4EB8A64EE327B82BE862</vt:lpwstr>
  </property>
  <property fmtid="{D5CDD505-2E9C-101B-9397-08002B2CF9AE}" pid="4" name="KSOTemplateDocerSaveRecord">
    <vt:lpwstr>eyJoZGlkIjoiZjcwYzdkYzFkN2I5YjZiNDMzYTJjODAwM2ZmYzE3ZWIiLCJ1c2VySWQiOiIxMTUwMTAxMzU5In0=</vt:lpwstr>
  </property>
</Properties>
</file>